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0701AA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60075C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</w:t>
      </w:r>
      <w:r w:rsidR="000701AA">
        <w:rPr>
          <w:i/>
          <w:color w:val="000000"/>
          <w:sz w:val="28"/>
        </w:rPr>
        <w:t>Z</w:t>
      </w:r>
      <w:r w:rsidR="0060075C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D413A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D413A">
        <w:rPr>
          <w:b/>
        </w:rPr>
        <w:t xml:space="preserve">dra </w:t>
      </w:r>
      <w:r w:rsidR="0060075C">
        <w:rPr>
          <w:b/>
        </w:rPr>
        <w:t>inż. Artura Steca</w:t>
      </w:r>
      <w:bookmarkStart w:id="0" w:name="_GoBack"/>
      <w:bookmarkEnd w:id="0"/>
      <w:r w:rsidR="00EA3116" w:rsidRPr="00D62C27">
        <w:t xml:space="preserve"> - Wydziałowego Kierownika Praktyk Wydziału  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701AA"/>
    <w:rsid w:val="00152C15"/>
    <w:rsid w:val="00172825"/>
    <w:rsid w:val="00471075"/>
    <w:rsid w:val="004C3DFE"/>
    <w:rsid w:val="004D4C00"/>
    <w:rsid w:val="0060075C"/>
    <w:rsid w:val="008F34B4"/>
    <w:rsid w:val="00A864CE"/>
    <w:rsid w:val="00CA4038"/>
    <w:rsid w:val="00DD413A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UMOWA Nr ….../…… [rok]/[WZ - ZB ZU]</vt:lpstr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Artur Stec</cp:lastModifiedBy>
  <cp:revision>3</cp:revision>
  <dcterms:created xsi:type="dcterms:W3CDTF">2019-11-06T10:35:00Z</dcterms:created>
  <dcterms:modified xsi:type="dcterms:W3CDTF">2019-11-06T10:35:00Z</dcterms:modified>
</cp:coreProperties>
</file>